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晒工作 列数据 亮成绩！娄底市检察院16名内设机构负责人交答卷！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6690" cy="2962910"/>
            <wp:effectExtent l="0" t="0" r="10160" b="8890"/>
            <wp:docPr id="6" name="图片 6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“我用责任、服务、担当、守纪、展望5个词对办公室的工作做述职述廉。”市检察院办公室主任陶元军如是说。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1月9日，娄底市检察院召开全院干警大会，16名内设机构负责人依次上台，代表本部门进行述职述廉。市院党组书记、检察长李芳芳等院领导参加会议听取报告。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6690" cy="2727325"/>
            <wp:effectExtent l="0" t="0" r="10160" b="15875"/>
            <wp:docPr id="7" name="图片 7" descr="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工作开展的怎么样？党风廉政建设是否落到实处？请上台秀一秀，亮一亮。通过负责人述职述廉，对一年来的工作情况进行了全面的回顾和总结，大家纷纷晒工作、列数据、亮业绩。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根据要求，16名内设机构负责人要分别在8分钟内用简短精炼的语言展示一年业绩和廉政情况，有的重点报告工作成绩，有的侧重讲述一年来的收获，有的举例子，列数据，有的突出肯定部门干警的优秀事迹……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一项项荣誉、一个个数据、一件件案例，忠实见证了2019年娄底检察的点点滴滴，见证了娄底检察敢于担当、奋力前行。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据介绍，去年以来，各内设机构在院党组的正确领导下，坚持以习近平新时代中国特色社会主义思想为指导，坚持“讲政治、顾大局、谋发展、重自强”的总体要求，坚持“稳进、落实、提升”的工作主题，推动“四大检察”全面协调充分发展，各项工作取得新进步。市检察院获评全国维护妇女儿童权益先进集体、全省和全市禁毒三年大行动先进单位，全市综治、安全生产、驻村帮扶、民间融资风险处置等工作先进单位，为促进社会公平正义、保障人民安居乐业作出了积极贡献，为建设富饶美丽健康祥和新娄底提供了有力司法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8" name="图片 8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“各内设机构负责人以事实为依据，以法律为准绳，向全院干警递交了沉甸甸的成绩单，展现了娄底检察风采。”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市检察院党组成员、政治部主任朱石牛主持会议时指出，希望各内设机构和全院干警进一步强化创先争优意识，不负韶华，只争朝夕，为娄底检察新辉煌做出新贡献。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1F"/>
    <w:rsid w:val="00063E3A"/>
    <w:rsid w:val="001472B1"/>
    <w:rsid w:val="002A1A7B"/>
    <w:rsid w:val="00677E1F"/>
    <w:rsid w:val="006E2793"/>
    <w:rsid w:val="008220D3"/>
    <w:rsid w:val="00863379"/>
    <w:rsid w:val="00A35B15"/>
    <w:rsid w:val="00B56271"/>
    <w:rsid w:val="00DB6680"/>
    <w:rsid w:val="00E313E3"/>
    <w:rsid w:val="13B915E6"/>
    <w:rsid w:val="3D4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324</Characters>
  <Lines>2</Lines>
  <Paragraphs>1</Paragraphs>
  <TotalTime>5</TotalTime>
  <ScaleCrop>false</ScaleCrop>
  <LinksUpToDate>false</LinksUpToDate>
  <CharactersWithSpaces>379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2020-01-03T03:03:00Z</dcterms:created>
  <dc:creator>User</dc:creator>
  <cp:lastModifiedBy>webUser</cp:lastModifiedBy>
  <dcterms:modified xsi:type="dcterms:W3CDTF">2020-01-15T00:58:48Z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