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left"/>
        <w:rPr>
          <w:sz w:val="33"/>
          <w:szCs w:val="33"/>
        </w:rPr>
      </w:pPr>
      <w:bookmarkStart w:id="0" w:name="_GoBack"/>
      <w:r>
        <w:rPr>
          <w:sz w:val="33"/>
          <w:szCs w:val="33"/>
          <w:bdr w:val="none" w:color="auto" w:sz="0" w:space="0"/>
        </w:rPr>
        <w:t>又提大奖！娄底市检察院喜获“全国维护妇女儿童权益先进集体”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  <w:drawing>
          <wp:inline distT="0" distB="0" distL="114300" distR="114300">
            <wp:extent cx="5266690" cy="2960370"/>
            <wp:effectExtent l="0" t="0" r="10160" b="1143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/>
        <w:jc w:val="both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日前，中华全国妇女联合会发出《关于表彰全国维护妇女儿童权益先进集体和先进个人的决定》，娄底市检察院侦查监督处荣获“全国维护妇女儿童权益先进集体”。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/>
        <w:jc w:val="both"/>
        <w:textAlignment w:val="auto"/>
      </w:pPr>
      <w:r>
        <w:rPr>
          <w:color w:val="000000"/>
          <w:sz w:val="22"/>
          <w:szCs w:val="22"/>
          <w:bdr w:val="none" w:color="auto" w:sz="0" w:space="0"/>
        </w:rPr>
        <w:t>3月30日，娄底市妇联为市检察院侦查监督处进行了授牌颁奖，市妇联主席李梯华宣读表彰并授牌，市检察院副检察长李旭娇领奖。市检察院党组成员、政治部主任朱石牛，市妇联副主席李芸、市检察院侦查监督处全体人员等参加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  <w:drawing>
          <wp:inline distT="0" distB="0" distL="114300" distR="114300">
            <wp:extent cx="5266690" cy="2960370"/>
            <wp:effectExtent l="0" t="0" r="10160" b="1143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/>
        <w:jc w:val="both"/>
        <w:textAlignment w:val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市检察院副检察长李旭娇表示，荣誉既是肯定也是鞭策，将继续立足侦查监督职能，把关爱弱势群体融入检察工作,忠诚履职,持续保障和维护妇女儿童合法权益。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/>
        <w:jc w:val="both"/>
        <w:textAlignment w:val="auto"/>
        <w:rPr>
          <w:color w:val="00000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left="0" w:right="0"/>
        <w:jc w:val="both"/>
        <w:textAlignment w:val="auto"/>
        <w:rPr>
          <w:color w:val="00000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1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webUser</cp:lastModifiedBy>
  <dcterms:modified xsi:type="dcterms:W3CDTF">2020-03-31T01:48:50Z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