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李芳芳检察长出庭支持公诉！曾德洪等17人涉黑案开庭审理</w: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960370"/>
            <wp:effectExtent l="0" t="0" r="10160" b="11430"/>
            <wp:docPr id="7" name="图片 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5月14至15日，由娄底市人民检察院提起公诉的被告人曾德洪等17人涉嫌组织、领导、参加黑社会性质组织等罪一案在法院开庭。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娄底市人民检察院检察长李芳芳依法出庭支持公诉，该案由湖南省人民检察院、湖南省公安厅联合挂牌督办。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/>
        <w:ind w:left="0" w:right="0"/>
        <w:jc w:val="both"/>
        <w:textAlignment w:val="auto"/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多媒体示证，让证据看得见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庭审中，公诉人将以往的“听证据”变成“看证据”，通过多媒体进行示证，涉案黑社会性质组织的层级、人物关系、相关事实等，在庭审上直观地展示了出来，被告人曾德洪在涉案组织中的地位、组织实施的违法犯罪活动等一目了然，大大增加了举证的直观度，增强了示证的逻辑性，为有力指控犯罪打下了坚实的基础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66690" cy="2960370"/>
            <wp:effectExtent l="0" t="0" r="10160" b="11430"/>
            <wp:docPr id="9" name="图片 9" descr="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/>
        <w:ind w:left="0" w:right="0"/>
        <w:jc w:val="both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检察机关指控：被告人曾德洪自2016年10月以来，不断网罗吸贩毒等违法犯罪人员，逐步形成了以其为组织者、领导者的黑社会性质组织。该组织为攫取巨额非法经济利益，在新化县城大肆实施贩卖毒品、开设赌场、诈骗等犯罪活动，并将所获收益用于支持组织的活动；同时为维护其非法利益，树立非法权威，为非作恶，欺压残害群众，有组织地实施了一系列违法犯罪活动，并腐蚀、拉拢国家工作人员为其提供非法保护，称霸一方，对新化县城的毒品市场形成重大影响，进而形成非法控制，严重破坏了当地经济、社会生活秩序，应当以组织、领导、参加黑社会性质组织罪、贩卖、运输毒品罪、抢劫罪、非法拘禁罪、寻衅滋事罪、聚众斗殴罪、故意杀人罪、故意伤害罪、强奸罪、非法持有枪支罪、诈骗罪、开设赌场罪、容留他人吸毒罪、洗钱罪、窝藏罪、盗用身份证件罪追究相关被告人刑事责任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/>
        <w:ind w:left="0" w:right="0"/>
        <w:jc w:val="both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66690" cy="2960370"/>
            <wp:effectExtent l="0" t="0" r="10160" b="11430"/>
            <wp:docPr id="10" name="图片 1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/>
        <w:ind w:left="0" w:right="0"/>
        <w:jc w:val="both"/>
        <w:textAlignment w:val="auto"/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适用认罪认罚从宽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本案涉案事实众多，案情复杂，在审查阶段，李芳芳检察长审阅了案卷材料并讯问了被告人，积极听取辩护律师的意见，庭审中准确有力地指控犯罪，公诉意见情理法兼容。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/>
        <w:ind w:left="0" w:right="0"/>
        <w:jc w:val="both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在庭前，娄底检察机关充分运用认罪认罚从宽制度，做了大量准备工作，本案庭前有五名被告人自愿认罪认罚，签署了认罪认罚具结书。庭上，经过缜密的举证质证，绝大多数被告人都当庭表示认罪认罚，对指控事实和罪名全部认可，庭审高效有序、效果良好。</w:t>
      </w:r>
      <w:bookmarkStart w:id="0" w:name="_GoBack"/>
      <w:bookmarkEnd w:id="0"/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66690" cy="3526155"/>
            <wp:effectExtent l="0" t="0" r="10160" b="17145"/>
            <wp:docPr id="11" name="图片 11" descr="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/>
        <w:ind w:left="0" w:right="0"/>
        <w:jc w:val="both"/>
        <w:textAlignment w:val="auto"/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检察长发挥“头雁效应”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检察长带头办理涉黑涉恶案件，充分发挥了“头雁效应”。自扫黑除恶专项斗争以来，娄底检察机关始终自觉站在政治和全局的高度，持续发力推动扫黑除恶专项斗争不断深化。检察长在专项斗争中带头办案，站在公诉台上出庭支持公诉，不仅落实了最高人民检察院提出的领导直接办案的规定，更是以上率下，为开展扫黑除恶专项斗争起到良好的示范作用，彰显了娄底检察机关打赢扫黑除恶专项斗争的坚强决心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/>
        <w:ind w:left="0" w:right="0"/>
        <w:jc w:val="both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2"/>
          <w:szCs w:val="22"/>
          <w:bdr w:val="none" w:color="auto" w:sz="0" w:space="0"/>
          <w:shd w:val="clear" w:fill="FFFFFF"/>
        </w:rPr>
        <w:t>目前，由于涉案人员较多、案情复杂，法院将择日宣判。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ACD"/>
    <w:rsid w:val="00014CD1"/>
    <w:rsid w:val="000E1855"/>
    <w:rsid w:val="000F70EC"/>
    <w:rsid w:val="00165F3E"/>
    <w:rsid w:val="001B3E32"/>
    <w:rsid w:val="002554E9"/>
    <w:rsid w:val="002571B1"/>
    <w:rsid w:val="002571E1"/>
    <w:rsid w:val="00363168"/>
    <w:rsid w:val="003710B3"/>
    <w:rsid w:val="00404627"/>
    <w:rsid w:val="004A48A8"/>
    <w:rsid w:val="00506331"/>
    <w:rsid w:val="00515CD9"/>
    <w:rsid w:val="00585F17"/>
    <w:rsid w:val="005910E5"/>
    <w:rsid w:val="00601CD8"/>
    <w:rsid w:val="00657DB7"/>
    <w:rsid w:val="006F701C"/>
    <w:rsid w:val="0074632D"/>
    <w:rsid w:val="0079491A"/>
    <w:rsid w:val="00835817"/>
    <w:rsid w:val="0087451C"/>
    <w:rsid w:val="00947B7C"/>
    <w:rsid w:val="00955E5E"/>
    <w:rsid w:val="009B542B"/>
    <w:rsid w:val="00A76C1D"/>
    <w:rsid w:val="00A90EA9"/>
    <w:rsid w:val="00AC5855"/>
    <w:rsid w:val="00AD04A7"/>
    <w:rsid w:val="00AF32F5"/>
    <w:rsid w:val="00B66C79"/>
    <w:rsid w:val="00B77A83"/>
    <w:rsid w:val="00CC56FE"/>
    <w:rsid w:val="00DD3A20"/>
    <w:rsid w:val="00E255BF"/>
    <w:rsid w:val="00E47A6D"/>
    <w:rsid w:val="00EA1360"/>
    <w:rsid w:val="00ED1AEA"/>
    <w:rsid w:val="00F759F8"/>
    <w:rsid w:val="00FE0ACD"/>
    <w:rsid w:val="4DE0118F"/>
    <w:rsid w:val="6C122CF4"/>
    <w:rsid w:val="72D5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Emphasis"/>
    <w:basedOn w:val="8"/>
    <w:qFormat/>
    <w:uiPriority w:val="20"/>
    <w:rPr>
      <w:i/>
    </w:rPr>
  </w:style>
  <w:style w:type="character" w:styleId="11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2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</Pages>
  <Words>160</Words>
  <Characters>918</Characters>
  <Lines>7</Lines>
  <Paragraphs>2</Paragraphs>
  <TotalTime>1</TotalTime>
  <ScaleCrop>false</ScaleCrop>
  <LinksUpToDate>false</LinksUpToDate>
  <CharactersWithSpaces>1076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2020-05-13T01:16:00Z</dcterms:created>
  <dc:creator>Windows User</dc:creator>
  <cp:lastModifiedBy>信辉</cp:lastModifiedBy>
  <cp:lastPrinted>2020-05-15T06:54:45Z</cp:lastPrinted>
  <dcterms:modified xsi:type="dcterms:W3CDTF">2020-05-15T07:05:04Z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