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0"/>
        <w:jc w:val="left"/>
        <w:rPr>
          <w:rFonts w:hint="eastAsia"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shd w:val="clear" w:fill="FFFFFF"/>
          <w:lang w:val="en-US" w:eastAsia="zh-CN" w:bidi="ar"/>
        </w:rPr>
        <w:t>附件2</w:t>
      </w:r>
    </w:p>
    <w:p>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32"/>
        </w:rPr>
      </w:pPr>
      <w:r>
        <w:rPr>
          <w:sz w:val="32"/>
          <w:szCs w:val="32"/>
        </w:rPr>
        <w:t>聘用制书记员技能测试有关事项的说明</w:t>
      </w:r>
    </w:p>
    <w:p>
      <w:pPr>
        <w:pStyle w:val="2"/>
        <w:keepNext/>
        <w:keepLines/>
        <w:pageBreakBefore w:val="0"/>
        <w:widowControl w:val="0"/>
        <w:kinsoku/>
        <w:wordWrap/>
        <w:overflowPunct/>
        <w:topLinePunct w:val="0"/>
        <w:autoSpaceDE/>
        <w:autoSpaceDN/>
        <w:bidi w:val="0"/>
        <w:adjustRightInd/>
        <w:snapToGrid/>
        <w:spacing w:line="320" w:lineRule="exact"/>
        <w:jc w:val="center"/>
        <w:textAlignment w:val="auto"/>
        <w:rPr>
          <w:rFonts w:hint="eastAsia"/>
          <w:sz w:val="32"/>
          <w:szCs w:val="32"/>
        </w:rPr>
      </w:pPr>
      <w:bookmarkStart w:id="0" w:name="_GoBack"/>
      <w:bookmarkEnd w:id="0"/>
      <w:r>
        <w:rPr>
          <w:sz w:val="32"/>
          <w:szCs w:val="32"/>
        </w:rPr>
        <w:t>（2020年湖南省检察机关）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rPr>
          <w:rFonts w:hint="eastAsia" w:ascii="宋体" w:hAnsi="宋体" w:eastAsia="宋体" w:cs="宋体"/>
          <w:b w:val="0"/>
          <w:i w:val="0"/>
          <w:caps w:val="0"/>
          <w:color w:val="000000"/>
          <w:spacing w:val="0"/>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为便于考生应考，现将2020年湖南省检察机关聘用制书记员技能测试的有关事项作如下说明：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一、关于书记员职业技能测试的方式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聘用制书记员的技能测试采用上机操作的方式进行，使用专用的测试系统。考试时间、地点安排见准考证。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技能测试为普通电脑打字。测试内容包括看文章打字和听录音打字两部分，测试时间均为15分钟。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听录音打字考试使用双头（话筒和耳机插头必须分开）、3.5毫米、普通台式电脑双声道有线耳机，有线耳机线长一般为1.5米至2米。考场不提供耳机，请考生自带！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 30分钟，练习及间隔时间30分钟，各步骤的具体开始时间由考生自行掌握，但必须为正式考试留出足够的时间，如因练习和间隔时间占用太多而导致正式考试无法完成，其后果由考生自负。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考试开始后，考生不可以提前结束或重新开始，考试时间到系统将自动结束，弹出考生本次考试的有关数据(包括录入</w:t>
      </w:r>
      <w:r>
        <w:rPr>
          <w:rFonts w:hint="eastAsia" w:ascii="仿宋" w:hAnsi="仿宋" w:eastAsia="仿宋" w:cs="仿宋"/>
          <w:b/>
          <w:i w:val="0"/>
          <w:caps w:val="0"/>
          <w:color w:val="000000"/>
          <w:spacing w:val="0"/>
          <w:sz w:val="32"/>
          <w:szCs w:val="32"/>
          <w:shd w:val="clear" w:fill="FFFFFF"/>
        </w:rPr>
        <w:t>总字数、正确字数、正确句数</w:t>
      </w:r>
      <w:r>
        <w:rPr>
          <w:rFonts w:hint="eastAsia" w:ascii="仿宋" w:hAnsi="仿宋" w:eastAsia="仿宋" w:cs="仿宋"/>
          <w:b w:val="0"/>
          <w:i w:val="0"/>
          <w:caps w:val="0"/>
          <w:color w:val="000000"/>
          <w:spacing w:val="0"/>
          <w:sz w:val="32"/>
          <w:szCs w:val="32"/>
          <w:shd w:val="clear"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Style w:val="7"/>
          <w:rFonts w:hint="eastAsia" w:ascii="仿宋" w:hAnsi="仿宋" w:eastAsia="仿宋" w:cs="仿宋"/>
          <w:i w:val="0"/>
          <w:caps w:val="0"/>
          <w:color w:val="000000"/>
          <w:spacing w:val="0"/>
          <w:sz w:val="32"/>
          <w:szCs w:val="32"/>
          <w:shd w:val="clear" w:fill="FFFFFF"/>
        </w:rPr>
        <w:t>二、关于聘用制书记员技能测试的计分标准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技能测试评分以考生在规定时间内录入的字符总数为基础，综合考虑录入正确率和整句准确性，分录入速度和整句准确率两部分计分。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(一)录入速度分分三步计算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sz w:val="32"/>
          <w:szCs w:val="32"/>
          <w:shd w:val="clear" w:fill="FFFFFF"/>
        </w:rPr>
        <w:t>第一步</w:t>
      </w:r>
      <w:r>
        <w:rPr>
          <w:rFonts w:hint="eastAsia" w:ascii="仿宋" w:hAnsi="仿宋" w:eastAsia="仿宋" w:cs="仿宋"/>
          <w:b w:val="0"/>
          <w:i w:val="0"/>
          <w:caps w:val="0"/>
          <w:color w:val="000000"/>
          <w:spacing w:val="0"/>
          <w:sz w:val="32"/>
          <w:szCs w:val="32"/>
          <w:shd w:val="clear" w:fill="FFFFFF"/>
        </w:rPr>
        <w:t>：以考生录入的字符总数为依据计算出一个基本分，达到规定标准计满分85分，不足规定标准按所缺字数扣分，超出要求标准的部分实行奖励加分，但加分最多不超过10分。具体计算方法为：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普通电脑打字录入1200个字符计基本分85分，每少1字扣0.07分，1200字以上每多1字加0.02分，最多可加10分。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sz w:val="32"/>
          <w:szCs w:val="32"/>
          <w:shd w:val="clear" w:fill="FFFFFF"/>
        </w:rPr>
        <w:t>第二步</w:t>
      </w:r>
      <w:r>
        <w:rPr>
          <w:rFonts w:hint="eastAsia" w:ascii="仿宋" w:hAnsi="仿宋" w:eastAsia="仿宋" w:cs="仿宋"/>
          <w:b w:val="0"/>
          <w:i w:val="0"/>
          <w:caps w:val="0"/>
          <w:color w:val="000000"/>
          <w:spacing w:val="0"/>
          <w:sz w:val="32"/>
          <w:szCs w:val="32"/>
          <w:shd w:val="clear" w:fill="FFFFFF"/>
        </w:rPr>
        <w:t>：计算考生录入字符的准确率。计算方法为：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sz w:val="32"/>
          <w:szCs w:val="32"/>
          <w:shd w:val="clear" w:fill="FFFFFF"/>
        </w:rPr>
        <w:t>准确率</w:t>
      </w:r>
      <w:r>
        <w:rPr>
          <w:rFonts w:hint="eastAsia" w:ascii="仿宋" w:hAnsi="仿宋" w:eastAsia="仿宋" w:cs="仿宋"/>
          <w:b w:val="0"/>
          <w:i w:val="0"/>
          <w:caps w:val="0"/>
          <w:color w:val="000000"/>
          <w:spacing w:val="0"/>
          <w:sz w:val="32"/>
          <w:szCs w:val="32"/>
          <w:shd w:val="clear" w:fill="FFFFFF"/>
        </w:rPr>
        <w:t>=考生录入的正确字符数/考生录入的总字符数×100%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sz w:val="32"/>
          <w:szCs w:val="32"/>
          <w:shd w:val="clear" w:fill="FFFFFF"/>
        </w:rPr>
        <w:t>第三步</w:t>
      </w:r>
      <w:r>
        <w:rPr>
          <w:rFonts w:hint="eastAsia" w:ascii="仿宋" w:hAnsi="仿宋" w:eastAsia="仿宋" w:cs="仿宋"/>
          <w:b w:val="0"/>
          <w:i w:val="0"/>
          <w:caps w:val="0"/>
          <w:color w:val="000000"/>
          <w:spacing w:val="0"/>
          <w:sz w:val="32"/>
          <w:szCs w:val="32"/>
          <w:shd w:val="clear" w:fill="FFFFFF"/>
        </w:rPr>
        <w:t>：计算出考生录入速度部分的得分。计算方法为：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i w:val="0"/>
          <w:caps w:val="0"/>
          <w:color w:val="000000"/>
          <w:spacing w:val="0"/>
          <w:sz w:val="32"/>
          <w:szCs w:val="32"/>
          <w:shd w:val="clear" w:fill="FFFFFF"/>
        </w:rPr>
        <w:t>录入速度分</w:t>
      </w:r>
      <w:r>
        <w:rPr>
          <w:rFonts w:hint="eastAsia" w:ascii="仿宋" w:hAnsi="仿宋" w:eastAsia="仿宋" w:cs="仿宋"/>
          <w:b w:val="0"/>
          <w:i w:val="0"/>
          <w:caps w:val="0"/>
          <w:color w:val="000000"/>
          <w:spacing w:val="0"/>
          <w:sz w:val="32"/>
          <w:szCs w:val="32"/>
          <w:shd w:val="clear" w:fill="FFFFFF"/>
        </w:rPr>
        <w:t>=基本分×准确率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(二)整句准确率计分方法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系统随机抽取30个长短不一的完整句子进行精确判断，每完全正确1句计0.5分，满分计15分。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将以上两部分得分相加即为考生的单项技能测试得分，单项计分</w:t>
      </w:r>
      <w:r>
        <w:rPr>
          <w:rFonts w:hint="eastAsia" w:ascii="仿宋" w:hAnsi="仿宋" w:eastAsia="仿宋" w:cs="仿宋"/>
          <w:b/>
          <w:i w:val="0"/>
          <w:caps w:val="0"/>
          <w:color w:val="000000"/>
          <w:spacing w:val="0"/>
          <w:sz w:val="32"/>
          <w:szCs w:val="32"/>
          <w:shd w:val="clear" w:fill="FFFFFF"/>
        </w:rPr>
        <w:t>超过100分时按100分计</w:t>
      </w:r>
      <w:r>
        <w:rPr>
          <w:rFonts w:hint="eastAsia" w:ascii="仿宋" w:hAnsi="仿宋" w:eastAsia="仿宋" w:cs="仿宋"/>
          <w:b w:val="0"/>
          <w:i w:val="0"/>
          <w:caps w:val="0"/>
          <w:color w:val="000000"/>
          <w:spacing w:val="0"/>
          <w:sz w:val="32"/>
          <w:szCs w:val="32"/>
          <w:shd w:val="clear" w:fill="FFFFFF"/>
        </w:rPr>
        <w:t>。看打和听打分别测试计分后，各按50%折算成技能测试总成绩。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640"/>
        <w:jc w:val="both"/>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26157"/>
    <w:rsid w:val="444C1015"/>
    <w:rsid w:val="7259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2020-12-18T08:07:00Z</dcterms:created>
  <dc:creator>Administrator</dc:creator>
  <cp:lastModifiedBy>Administrator</cp:lastModifiedBy>
  <dcterms:modified xsi:type="dcterms:W3CDTF">2020-12-18T08:11:33Z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